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Pomoc prawna potrzebna w codziennym życiu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Stłuczka, kłopot z reklamacją, problem z wyegzekwowaniem naprawy w wynajmowanym mieszkaniu – to momenty, w których chcielibyśmy mieć możliwość skonsultowania wątpliwości z prawnikiem. Pomoc prawną utożsamiamy z pozytywnym załatwieniem sprawy. Pierwsze na rynku grupowe ubezpieczenie zdrowotne INTER Doktor LEX łączy opiekę medyczną z asystą prawną.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codziennym życiu jesteśmy pracownikami, konsumentami, właścicielami dóbr, ale i zobowiązań kredytowych. Występując w tych różnych rolach, miewamy wątpliwości. Czasem, gdy w porę ich nie rozwiejemy, tracimy. Jak? Podpisując niekorzystną umowę o pracę, odpuszczając skomplikowaną reklamację, tracąc na drogiej naprawie auta, czy podpisując umowę kredytową bez możliwości odstąpienia jej w ustawowym czasie.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Konsument z przeciętną wiedzą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Przykładowo w teście edukacyjnym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</w:rPr>
        <w:t xml:space="preserve"> przeprowadzonym w ramach badania „Wiedza finansowa Polaków”, zrealizowanego na zlecenie platformy edukacyjnej Kapitalni.org, na 27 pytań z zakresu zarządzania budżetem domowym, oszczędzania, ochrony danych osobowych i kredytów, pożyczek oraz zadłużenia, ankietowani udzielili średnio jedynie 14 dobrych odpowiedzi .Trudności spotykają nas także w sklepach. Badanie Deloitte Legal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[2]</w:t>
        </w:r>
      </w:hyperlink>
      <w:r>
        <w:rPr>
          <w:rFonts w:ascii="calibri" w:hAnsi="calibri" w:eastAsia="calibri" w:cs="calibri"/>
          <w:sz w:val="24"/>
          <w:szCs w:val="24"/>
        </w:rPr>
        <w:t xml:space="preserve"> pokazało, że aż co czwarty Polak miał przynajmniej raz problem ze zwrotem lub wymianą towaru przez utrudnienia ze strony sklepu.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Potrzebna pomoc z dziedziny prawa cywilnego, spadkowego, rzeczowego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Przekrojowe badanie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[3]</w:t>
        </w:r>
      </w:hyperlink>
      <w:r>
        <w:rPr>
          <w:rFonts w:ascii="calibri" w:hAnsi="calibri" w:eastAsia="calibri" w:cs="calibri"/>
          <w:sz w:val="24"/>
          <w:szCs w:val="24"/>
        </w:rPr>
        <w:t xml:space="preserve"> na temat poradnictwa prawnego i obywatelskiego pokazało, że Polacy utożsamiają pomoc prawną z pozytywnym załatwieniem sprawy. Takie oczekiwania miało 48 proc. badanych. Co więcej, aż 76 proc. badanych, którzy skorzystali z pomocy deklarowali, że uzyskana pomoc zdecydowanie przyczyniła się do rozwiązania ich problemów.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Jakie problemy prawne mają Polacy? Odpowiedz można znaleźć w raporcie przygotowanym w ramach Programu „Wspieranie Organizacji Pozarządowych 2016 - Obywatel i Prawo”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[4]</w:t>
        </w:r>
      </w:hyperlink>
      <w:r>
        <w:rPr>
          <w:rFonts w:ascii="calibri" w:hAnsi="calibri" w:eastAsia="calibri" w:cs="calibri"/>
          <w:sz w:val="24"/>
          <w:szCs w:val="24"/>
        </w:rPr>
        <w:t xml:space="preserve"> Polsko-Amerykańskiej Fundacji Wolności realizowanego przez Instytut Spraw Publicznych. Otóż w pierwszych trzech kwartałach 2016 roku (analiza na podstawie danych Ministerstwa Sprawiedliwości) aż 27,5 proc. spraw dotyczyło dziedziny prawa cywilnego (z wyłączeniem prawa rzeczowego i spadkowego), 16,7 proc. spraw dotyczyło prawa spadkowego, a 10,6 proc. - prawa rzeczowego.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tym 8 proc. potrzebowała konsultacji związanych z kwestią alimentów, 7,7 proc. - wskazywała na problemy związane z prawem rodzinnym, a 5,6 proc. - potrzebowała konsultacji przy rozwodzie, separacji lub podziale wspólnego majątku.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Najważniejsza informacja i wskazówka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tych analiz wynika, że badani najczęściej potrzebowali informacji o obowiązującym stanie prawnym, uprawnieniach lub obowiązkach oraz podpowiedzi jak dany problem rozwiązać. W wyniku obserwacji społecznych potrzeb i rozmów powstało pierwsze na rynku prywatne ubezpieczenie zdrowotne z pomocą prawną INTER Doktor LEX. To pakiet łączący pomoc medyczną ze wsparciem prawnym realizowanym przez adwokatów, radców prawnych i prawników. Pomoc prawna realizowana jest w każdej sytuacji i o każdej porze w formie telefonicznej, mailowej lub wideo konferencji. Ubezpieczony ma także możliwość uzyskania pisemnych opinii prawnych, wzorów pism i umów. W pakiecie INTER Doktor Lex otrzymujemy więc wszystko, czego potrzebujemy w codziennym życiu.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stronie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www.interpolska.pl</w:t>
        </w:r>
      </w:hyperlink>
    </w:p>
    <w:p>
      <w:pPr>
        <w:spacing w:before="0" w:after="300"/>
      </w:pPr>
    </w:p>
    <w:p>
      <w:pPr>
        <w:spacing w:before="0" w:after="300"/>
      </w:pP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</w:rPr>
        <w:t xml:space="preserve"> Konferencja Przedsiębiorstw Finansowych w Polsce, 4 grudnia 2018 roku,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https://kpf.pl/kapitalni-org-polacy-zdali-egzamin-z-finansow-na-3-z-plusem/</w:t>
        </w:r>
      </w:hyperlink>
    </w:p>
    <w:p>
      <w:pPr>
        <w:spacing w:before="0" w:after="300"/>
      </w:pP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[2]</w:t>
        </w:r>
      </w:hyperlink>
      <w:r>
        <w:rPr>
          <w:rFonts w:ascii="calibri" w:hAnsi="calibri" w:eastAsia="calibri" w:cs="calibri"/>
          <w:sz w:val="24"/>
          <w:szCs w:val="24"/>
        </w:rPr>
        <w:t xml:space="preserve"> Badanie zostało zrealizowane na zlecenie Deloitte Legal przez Instytut Badań Rynkowych i Społecznych IBRiS wśród 1,1 tys. respondentów powyżej 18 roku życia, przeprowadzone w dniach 18-19 listopada 2016 roku, www2.deloitte.com</w:t>
      </w:r>
    </w:p>
    <w:p>
      <w:pPr>
        <w:spacing w:before="0" w:after="300"/>
      </w:pP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[3]</w:t>
        </w:r>
      </w:hyperlink>
      <w:r>
        <w:rPr>
          <w:rFonts w:ascii="calibri" w:hAnsi="calibri" w:eastAsia="calibri" w:cs="calibri"/>
          <w:sz w:val="24"/>
          <w:szCs w:val="24"/>
        </w:rPr>
        <w:t xml:space="preserve"> Instytut Spraw Publicznych, www.isp.org.pl </w:t>
      </w:r>
    </w:p>
    <w:p>
      <w:pPr>
        <w:spacing w:before="0" w:after="300"/>
      </w:pPr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[4]</w:t>
        </w:r>
      </w:hyperlink>
      <w:r>
        <w:rPr>
          <w:rFonts w:ascii="calibri" w:hAnsi="calibri" w:eastAsia="calibri" w:cs="calibri"/>
          <w:sz w:val="24"/>
          <w:szCs w:val="24"/>
        </w:rPr>
        <w:t xml:space="preserve"> Polsko-Amerykańska Fundacja Wolności, Instytut Spraw Publicznych, „Wspieranie Organizacji Pozarządowych 2016- Obywatel i Prawo”, </w:t>
      </w:r>
      <w:hyperlink r:id="rId1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www.rpo.gov.pl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grudzień 2016 r.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interpolska.biuroprasowe.pl/word/?typ=epr&amp;id=88216&amp;hash=4d8479efd5682810352a4b5c1a55c2e5#_ftn1" TargetMode="External"/><Relationship Id="rId8" Type="http://schemas.openxmlformats.org/officeDocument/2006/relationships/hyperlink" Target="http://interpolska.biuroprasowe.pl/word/?typ=epr&amp;id=88216&amp;hash=4d8479efd5682810352a4b5c1a55c2e5#_ftn2" TargetMode="External"/><Relationship Id="rId9" Type="http://schemas.openxmlformats.org/officeDocument/2006/relationships/hyperlink" Target="http://interpolska.biuroprasowe.pl/word/?typ=epr&amp;id=88216&amp;hash=4d8479efd5682810352a4b5c1a55c2e5#_ftn3" TargetMode="External"/><Relationship Id="rId10" Type="http://schemas.openxmlformats.org/officeDocument/2006/relationships/hyperlink" Target="http://interpolska.biuroprasowe.pl/word/?typ=epr&amp;id=88216&amp;hash=4d8479efd5682810352a4b5c1a55c2e5#_ftn4" TargetMode="External"/><Relationship Id="rId11" Type="http://schemas.openxmlformats.org/officeDocument/2006/relationships/hyperlink" Target="http://www.interpolska.pl" TargetMode="External"/><Relationship Id="rId12" Type="http://schemas.openxmlformats.org/officeDocument/2006/relationships/hyperlink" Target="http://interpolska.biuroprasowe.pl/word/?typ=epr&amp;id=88216&amp;hash=4d8479efd5682810352a4b5c1a55c2e5#_ftnref1" TargetMode="External"/><Relationship Id="rId13" Type="http://schemas.openxmlformats.org/officeDocument/2006/relationships/hyperlink" Target="https://kpf.pl/kapitalni-org-polacy-zdali-egzamin-z-finansow-na-3-z-plusem/" TargetMode="External"/><Relationship Id="rId14" Type="http://schemas.openxmlformats.org/officeDocument/2006/relationships/hyperlink" Target="http://interpolska.biuroprasowe.pl/word/?typ=epr&amp;id=88216&amp;hash=4d8479efd5682810352a4b5c1a55c2e5#_ftnref2" TargetMode="External"/><Relationship Id="rId15" Type="http://schemas.openxmlformats.org/officeDocument/2006/relationships/hyperlink" Target="http://interpolska.biuroprasowe.pl/word/?typ=epr&amp;id=88216&amp;hash=4d8479efd5682810352a4b5c1a55c2e5#_ftnref3" TargetMode="External"/><Relationship Id="rId16" Type="http://schemas.openxmlformats.org/officeDocument/2006/relationships/hyperlink" Target="http://interpolska.biuroprasowe.pl/word/?typ=epr&amp;id=88216&amp;hash=4d8479efd5682810352a4b5c1a55c2e5#_ftnref4" TargetMode="External"/><Relationship Id="rId17" Type="http://schemas.openxmlformats.org/officeDocument/2006/relationships/hyperlink" Target="http://www.rpo.gov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2024-04-20T16:18:58+02:00</dcterms:created>
  <dcterms:modified xsi:type="dcterms:W3CDTF">2024-04-20T16:18:58+02:00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